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306"/>
        <w:gridCol w:w="2447"/>
      </w:tblGrid>
      <w:tr w:rsidR="006F38DA" w:rsidRPr="00C31377" w:rsidTr="00F23F5E">
        <w:trPr>
          <w:trHeight w:val="292"/>
        </w:trPr>
        <w:tc>
          <w:tcPr>
            <w:tcW w:w="1101" w:type="dxa"/>
            <w:vAlign w:val="center"/>
          </w:tcPr>
          <w:p w:rsidR="006F38DA" w:rsidRPr="00C31377" w:rsidRDefault="006F38DA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10</w:t>
            </w:r>
          </w:p>
        </w:tc>
        <w:tc>
          <w:tcPr>
            <w:tcW w:w="8753" w:type="dxa"/>
            <w:gridSpan w:val="2"/>
            <w:tcBorders>
              <w:top w:val="nil"/>
              <w:right w:val="nil"/>
            </w:tcBorders>
          </w:tcPr>
          <w:p w:rsidR="006F38DA" w:rsidRPr="00C31377" w:rsidRDefault="006F38DA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6F38DA" w:rsidRPr="00C31377" w:rsidTr="00F23F5E">
        <w:tc>
          <w:tcPr>
            <w:tcW w:w="7407" w:type="dxa"/>
            <w:gridSpan w:val="2"/>
            <w:vMerge w:val="restart"/>
          </w:tcPr>
          <w:p w:rsidR="006F38DA" w:rsidRPr="00C31377" w:rsidRDefault="006F38DA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6F38DA" w:rsidRPr="00C31377" w:rsidRDefault="006F38DA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Extra Hour Use Application Form]</w:t>
            </w:r>
          </w:p>
        </w:tc>
        <w:tc>
          <w:tcPr>
            <w:tcW w:w="2447" w:type="dxa"/>
            <w:vAlign w:val="center"/>
          </w:tcPr>
          <w:p w:rsidR="006F38DA" w:rsidRPr="00C31377" w:rsidRDefault="006F38DA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6F38DA" w:rsidRPr="00C31377" w:rsidTr="00F23F5E">
        <w:tc>
          <w:tcPr>
            <w:tcW w:w="7407" w:type="dxa"/>
            <w:gridSpan w:val="2"/>
            <w:vMerge/>
          </w:tcPr>
          <w:p w:rsidR="006F38DA" w:rsidRPr="00C31377" w:rsidRDefault="006F38DA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6F38DA" w:rsidRPr="00C31377" w:rsidRDefault="006F38DA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6F38DA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Default="006F38DA" w:rsidP="006F38DA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Exhibitor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67"/>
        <w:gridCol w:w="1711"/>
        <w:gridCol w:w="3207"/>
      </w:tblGrid>
      <w:tr w:rsidR="006F38DA" w:rsidRPr="002B7F83" w:rsidTr="00F23F5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Company Name</w:t>
            </w:r>
          </w:p>
        </w:tc>
        <w:tc>
          <w:tcPr>
            <w:tcW w:w="2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Booth No.</w:t>
            </w:r>
          </w:p>
        </w:tc>
        <w:tc>
          <w:tcPr>
            <w:tcW w:w="320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320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Service Contractor</w:t>
            </w:r>
          </w:p>
        </w:tc>
        <w:tc>
          <w:tcPr>
            <w:tcW w:w="2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320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Tel.(Cell Phone)</w:t>
            </w:r>
          </w:p>
        </w:tc>
        <w:tc>
          <w:tcPr>
            <w:tcW w:w="320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6F38DA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Default="006F38DA" w:rsidP="006F38DA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1967"/>
        <w:gridCol w:w="1967"/>
        <w:gridCol w:w="1967"/>
        <w:gridCol w:w="1968"/>
      </w:tblGrid>
      <w:tr w:rsidR="006F38DA" w:rsidRPr="002B7F83" w:rsidTr="00F23F5E">
        <w:tc>
          <w:tcPr>
            <w:tcW w:w="1967" w:type="dxa"/>
            <w:vMerge w:val="restart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Date</w:t>
            </w:r>
          </w:p>
        </w:tc>
        <w:tc>
          <w:tcPr>
            <w:tcW w:w="5901" w:type="dxa"/>
            <w:gridSpan w:val="3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Period of Use</w:t>
            </w:r>
          </w:p>
        </w:tc>
        <w:tc>
          <w:tcPr>
            <w:tcW w:w="1968" w:type="dxa"/>
            <w:vMerge w:val="restart"/>
            <w:shd w:val="clear" w:color="auto" w:fill="D9D9D9" w:themeFill="background1" w:themeFillShade="D9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Others(Reason)</w:t>
            </w:r>
          </w:p>
        </w:tc>
      </w:tr>
      <w:tr w:rsidR="006F38DA" w:rsidRPr="002B7F83" w:rsidTr="00F23F5E">
        <w:tc>
          <w:tcPr>
            <w:tcW w:w="1967" w:type="dxa"/>
            <w:vMerge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Begin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Finish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Total Use Hour</w:t>
            </w:r>
          </w:p>
        </w:tc>
        <w:tc>
          <w:tcPr>
            <w:tcW w:w="1968" w:type="dxa"/>
            <w:vMerge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8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8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8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8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6F38DA" w:rsidRPr="002B7F83" w:rsidTr="00F23F5E"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7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B7F83">
              <w:rPr>
                <w:rFonts w:ascii="돋움" w:eastAsia="돋움" w:hAnsi="돋움" w:cs="돋움"/>
                <w:szCs w:val="22"/>
              </w:rPr>
              <w:t>:</w:t>
            </w:r>
          </w:p>
        </w:tc>
        <w:tc>
          <w:tcPr>
            <w:tcW w:w="1968" w:type="dxa"/>
            <w:vAlign w:val="center"/>
          </w:tcPr>
          <w:p w:rsidR="006F38DA" w:rsidRPr="002B7F83" w:rsidRDefault="006F38DA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6F38DA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Pr="002B7F83" w:rsidRDefault="006F38DA" w:rsidP="006F38DA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B7F83">
        <w:rPr>
          <w:rFonts w:ascii="굴림" w:eastAsia="돋움" w:hAnsi="돋움" w:cs="굴림" w:hint="eastAsia"/>
          <w:color w:val="000000"/>
          <w:kern w:val="0"/>
          <w:szCs w:val="20"/>
          <w:shd w:val="clear" w:color="auto" w:fill="FFFFFF"/>
        </w:rPr>
        <w:t>※</w:t>
      </w:r>
      <w:r w:rsidRPr="002B7F83">
        <w:rPr>
          <w:rFonts w:ascii="굴림" w:eastAsia="돋움" w:hAnsi="돋움" w:cs="굴림"/>
          <w:color w:val="000000"/>
          <w:kern w:val="0"/>
          <w:szCs w:val="20"/>
          <w:shd w:val="clear" w:color="auto" w:fill="FFFFFF"/>
        </w:rPr>
        <w:t xml:space="preserve"> </w:t>
      </w:r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Booth setting-up goes on from 4 to 5 Oct. </w:t>
      </w:r>
      <w:proofErr w:type="gramStart"/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and</w:t>
      </w:r>
      <w:proofErr w:type="gramEnd"/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the hall is closed at 22:00.</w:t>
      </w:r>
    </w:p>
    <w:p w:rsidR="006F38DA" w:rsidRPr="002B7F83" w:rsidRDefault="006F38DA" w:rsidP="006F38DA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B7F83">
        <w:rPr>
          <w:rFonts w:ascii="굴림" w:eastAsia="돋움" w:hAnsi="돋움" w:cs="굴림" w:hint="eastAsia"/>
          <w:color w:val="000000"/>
          <w:kern w:val="0"/>
          <w:szCs w:val="20"/>
          <w:shd w:val="clear" w:color="auto" w:fill="FFFFFF"/>
        </w:rPr>
        <w:t>※</w:t>
      </w:r>
      <w:r w:rsidRPr="002B7F83">
        <w:rPr>
          <w:rFonts w:ascii="굴림" w:eastAsia="돋움" w:hAnsi="돋움" w:cs="굴림"/>
          <w:color w:val="000000"/>
          <w:kern w:val="0"/>
          <w:szCs w:val="20"/>
          <w:shd w:val="clear" w:color="auto" w:fill="FFFFFF"/>
        </w:rPr>
        <w:t xml:space="preserve"> </w:t>
      </w:r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Price of extra hour </w:t>
      </w:r>
      <w:proofErr w:type="gramStart"/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use :</w:t>
      </w:r>
      <w:proofErr w:type="gramEnd"/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Price of Hall / amount of companies which work hourly over time(VAT </w:t>
      </w:r>
      <w:r w:rsidRPr="002B7F83">
        <w:rPr>
          <w:rFonts w:ascii="굴림" w:eastAsia="굴림" w:hAnsi="굴림" w:cs="굴림"/>
          <w:color w:val="000000"/>
          <w:kern w:val="0"/>
          <w:szCs w:val="20"/>
        </w:rPr>
        <w:tab/>
      </w:r>
      <w:r w:rsidRPr="002B7F83">
        <w:rPr>
          <w:rFonts w:ascii="굴림" w:eastAsia="굴림" w:hAnsi="굴림" w:cs="굴림"/>
          <w:color w:val="000000"/>
          <w:kern w:val="0"/>
          <w:szCs w:val="20"/>
        </w:rPr>
        <w:tab/>
      </w:r>
      <w:r w:rsidRPr="002B7F83">
        <w:rPr>
          <w:rFonts w:ascii="굴림" w:eastAsia="굴림" w:hAnsi="굴림" w:cs="굴림"/>
          <w:color w:val="000000"/>
          <w:kern w:val="0"/>
          <w:szCs w:val="20"/>
        </w:rPr>
        <w:tab/>
      </w:r>
      <w:r w:rsidRPr="002B7F83">
        <w:rPr>
          <w:rFonts w:ascii="굴림" w:eastAsia="굴림" w:hAnsi="굴림" w:cs="굴림"/>
          <w:color w:val="000000"/>
          <w:kern w:val="0"/>
          <w:szCs w:val="20"/>
        </w:rPr>
        <w:tab/>
      </w:r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</w:t>
      </w:r>
      <w:r w:rsidRPr="002B7F83">
        <w:rPr>
          <w:rFonts w:ascii="굴림" w:eastAsia="굴림" w:hAnsi="굴림" w:cs="굴림"/>
          <w:color w:val="000000"/>
          <w:kern w:val="0"/>
          <w:szCs w:val="20"/>
        </w:rPr>
        <w:tab/>
      </w:r>
      <w:r w:rsidRPr="002B7F83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excluded)</w:t>
      </w:r>
    </w:p>
    <w:p w:rsidR="006F38DA" w:rsidRPr="002B7F83" w:rsidRDefault="006F38DA" w:rsidP="006F38DA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B7F83">
        <w:rPr>
          <w:rFonts w:ascii="굴림" w:eastAsia="돋움" w:hAnsi="돋움" w:cs="굴림" w:hint="eastAsia"/>
          <w:color w:val="000000"/>
          <w:spacing w:val="-4"/>
          <w:kern w:val="0"/>
          <w:szCs w:val="20"/>
          <w:shd w:val="clear" w:color="auto" w:fill="FFFFFF"/>
        </w:rPr>
        <w:t>※</w:t>
      </w:r>
      <w:r w:rsidRPr="002B7F83">
        <w:rPr>
          <w:rFonts w:ascii="굴림" w:eastAsia="돋움" w:hAnsi="돋움" w:cs="굴림"/>
          <w:color w:val="000000"/>
          <w:spacing w:val="-4"/>
          <w:kern w:val="0"/>
          <w:szCs w:val="20"/>
          <w:shd w:val="clear" w:color="auto" w:fill="FFFFFF"/>
        </w:rPr>
        <w:t xml:space="preserve"> </w:t>
      </w:r>
      <w:r w:rsidRPr="002B7F83">
        <w:rPr>
          <w:rFonts w:ascii="돋움" w:eastAsia="돋움" w:hAnsi="돋움" w:cs="굴림"/>
          <w:color w:val="000000"/>
          <w:spacing w:val="-4"/>
          <w:kern w:val="0"/>
          <w:szCs w:val="20"/>
          <w:shd w:val="clear" w:color="auto" w:fill="FFFFFF"/>
        </w:rPr>
        <w:t>Please notice to BIFE organizer by 16:00 for extra hour use.</w:t>
      </w:r>
    </w:p>
    <w:p w:rsidR="006F38DA" w:rsidRPr="002B7F83" w:rsidRDefault="006F38DA" w:rsidP="006F38DA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F38DA" w:rsidRPr="002B7F83" w:rsidRDefault="006F38DA" w:rsidP="006F38DA">
      <w:pPr>
        <w:shd w:val="clear" w:color="auto" w:fill="FFFFFF"/>
        <w:wordWrap/>
        <w:snapToGrid w:val="0"/>
        <w:spacing w:line="384" w:lineRule="auto"/>
        <w:ind w:left="-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B7F83">
        <w:rPr>
          <w:rFonts w:ascii="돋움" w:eastAsia="돋움" w:hAnsi="돋움" w:cs="굴림"/>
          <w:b/>
          <w:bCs/>
          <w:color w:val="000000"/>
          <w:kern w:val="0"/>
          <w:szCs w:val="20"/>
          <w:shd w:val="clear" w:color="auto" w:fill="FFFFFF"/>
        </w:rPr>
        <w:t>We comply with the rules and regulations of BEXCO and apply for use of extra hour.</w:t>
      </w:r>
    </w:p>
    <w:p w:rsidR="006F38DA" w:rsidRPr="002B7F83" w:rsidRDefault="006F38DA" w:rsidP="006F38DA">
      <w:pPr>
        <w:shd w:val="clear" w:color="auto" w:fill="FFFFFF"/>
        <w:wordWrap/>
        <w:snapToGrid w:val="0"/>
        <w:spacing w:line="384" w:lineRule="auto"/>
        <w:ind w:left="-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F38DA" w:rsidRPr="002B7F83" w:rsidRDefault="006F38DA" w:rsidP="006F38DA">
      <w:pPr>
        <w:shd w:val="clear" w:color="auto" w:fill="FFFFFF"/>
        <w:wordWrap/>
        <w:snapToGrid w:val="0"/>
        <w:spacing w:line="384" w:lineRule="auto"/>
        <w:ind w:left="-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F38DA" w:rsidRPr="002B7F83" w:rsidRDefault="006F38DA" w:rsidP="006F38DA">
      <w:pPr>
        <w:shd w:val="clear" w:color="auto" w:fill="FFFFFF"/>
        <w:snapToGrid w:val="0"/>
        <w:spacing w:line="384" w:lineRule="auto"/>
        <w:ind w:left="5500" w:firstLine="9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2B7F83"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>Date :</w:t>
      </w:r>
      <w:proofErr w:type="gramEnd"/>
      <w:r w:rsidRPr="002B7F83"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 xml:space="preserve"> </w:t>
      </w:r>
    </w:p>
    <w:p w:rsidR="006F38DA" w:rsidRDefault="006F38DA" w:rsidP="006F38DA">
      <w:pPr>
        <w:shd w:val="clear" w:color="auto" w:fill="FFFFFF"/>
        <w:snapToGrid w:val="0"/>
        <w:spacing w:line="384" w:lineRule="auto"/>
        <w:ind w:left="1500" w:firstLine="900"/>
        <w:textAlignment w:val="baseline"/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</w:pPr>
      <w:r w:rsidRPr="002B7F83"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 xml:space="preserve">Person in </w:t>
      </w:r>
      <w:proofErr w:type="gramStart"/>
      <w:r w:rsidRPr="002B7F83"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>Charge :</w:t>
      </w:r>
      <w:proofErr w:type="gramEnd"/>
      <w:r w:rsidRPr="002B7F83"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ab/>
      </w:r>
      <w:r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ab/>
      </w:r>
      <w:r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ab/>
      </w:r>
      <w:r w:rsidRPr="002B7F83"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 xml:space="preserve">Signature : </w:t>
      </w:r>
    </w:p>
    <w:p w:rsidR="006F38DA" w:rsidRPr="002B7F83" w:rsidRDefault="006F38DA" w:rsidP="006F38DA">
      <w:pPr>
        <w:shd w:val="clear" w:color="auto" w:fill="FFFFFF"/>
        <w:snapToGrid w:val="0"/>
        <w:spacing w:line="384" w:lineRule="auto"/>
        <w:ind w:left="5500" w:firstLine="9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2B7F83">
        <w:rPr>
          <w:rFonts w:ascii="돋움" w:eastAsia="돋움" w:hAnsi="돋움" w:cs="굴림"/>
          <w:color w:val="000000"/>
          <w:kern w:val="0"/>
          <w:sz w:val="22"/>
          <w:shd w:val="clear" w:color="auto" w:fill="FFFFFF"/>
        </w:rPr>
        <w:t>Contact :</w:t>
      </w:r>
      <w:proofErr w:type="gramEnd"/>
    </w:p>
    <w:p w:rsidR="006F38DA" w:rsidRPr="002B7F83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Default="006F38DA" w:rsidP="006F38DA">
      <w:pPr>
        <w:pStyle w:val="a3"/>
        <w:spacing w:line="312" w:lineRule="auto"/>
        <w:rPr>
          <w:rFonts w:ascii="돋움" w:eastAsia="돋움" w:hAnsi="돋움" w:cs="돋움"/>
        </w:rPr>
      </w:pPr>
    </w:p>
    <w:p w:rsidR="006F38DA" w:rsidRPr="0067676E" w:rsidRDefault="006F38DA" w:rsidP="006F38DA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6F38DA" w:rsidRPr="0067676E" w:rsidRDefault="006F38DA" w:rsidP="006F38DA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2133FA" w:rsidRPr="006F38DA" w:rsidRDefault="006F38DA" w:rsidP="006F38DA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sectPr w:rsidR="002133FA" w:rsidRPr="006F38DA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460BFD"/>
    <w:rsid w:val="006F38DA"/>
    <w:rsid w:val="007632EE"/>
    <w:rsid w:val="007917DB"/>
    <w:rsid w:val="008B2A08"/>
    <w:rsid w:val="00B84EDE"/>
    <w:rsid w:val="00BD78F6"/>
    <w:rsid w:val="00E26296"/>
    <w:rsid w:val="00EF2682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2489-0FE1-4D6B-B25A-B40DC5ED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Organization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2011-07-13T00:07:00Z</dcterms:created>
  <dcterms:modified xsi:type="dcterms:W3CDTF">2011-07-13T00:07:00Z</dcterms:modified>
</cp:coreProperties>
</file>